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33" w:rsidRDefault="007E29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2933" w:rsidRDefault="007E2933">
      <w:pPr>
        <w:pStyle w:val="ConsPlusNormal"/>
        <w:jc w:val="both"/>
        <w:outlineLvl w:val="0"/>
      </w:pPr>
    </w:p>
    <w:p w:rsidR="007E2933" w:rsidRDefault="007E2933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7E2933" w:rsidRDefault="007E2933">
      <w:pPr>
        <w:pStyle w:val="ConsPlusTitle"/>
        <w:jc w:val="both"/>
      </w:pPr>
    </w:p>
    <w:p w:rsidR="007E2933" w:rsidRDefault="007E2933">
      <w:pPr>
        <w:pStyle w:val="ConsPlusTitle"/>
        <w:jc w:val="center"/>
      </w:pPr>
      <w:r>
        <w:t>ПОСТАНОВЛЕНИЕ</w:t>
      </w:r>
    </w:p>
    <w:p w:rsidR="007E2933" w:rsidRDefault="007E2933">
      <w:pPr>
        <w:pStyle w:val="ConsPlusTitle"/>
        <w:jc w:val="center"/>
      </w:pPr>
      <w:r>
        <w:t>от 23 марта 2023 г. N 267-пп</w:t>
      </w:r>
    </w:p>
    <w:p w:rsidR="007E2933" w:rsidRDefault="007E2933">
      <w:pPr>
        <w:pStyle w:val="ConsPlusTitle"/>
        <w:jc w:val="both"/>
      </w:pPr>
    </w:p>
    <w:p w:rsidR="007E2933" w:rsidRDefault="007E2933">
      <w:pPr>
        <w:pStyle w:val="ConsPlusTitle"/>
        <w:jc w:val="center"/>
      </w:pPr>
      <w:r>
        <w:t>О ВНЕСЕНИИ ИЗМЕНЕНИЙ В ПОСТАНОВЛЕНИЕ ПРАВИТЕЛЬСТВА</w:t>
      </w:r>
    </w:p>
    <w:p w:rsidR="007E2933" w:rsidRDefault="007E2933">
      <w:pPr>
        <w:pStyle w:val="ConsPlusTitle"/>
        <w:jc w:val="center"/>
      </w:pPr>
      <w:r>
        <w:t>АРХАНГЕЛЬСКОЙ ОБЛАСТИ ОТ 8 ИЮЛЯ 2014 ГОДА N 272-ПП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25</w:t>
        </w:r>
      </w:hyperlink>
      <w:r>
        <w:t xml:space="preserve"> и </w:t>
      </w:r>
      <w:hyperlink r:id="rId7">
        <w:r>
          <w:rPr>
            <w:color w:val="0000FF"/>
          </w:rPr>
          <w:t>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8 июля 2014 года N 272-пп "Об утверждении Порядка взаимодействия контрактного агентства Архангельской области, главных распорядителей средств областного бюджета, государственных заказчиков Архангельской области, государственных бюджетных учреждений Архангельской области при проведении совместных конкурсов и аукционов".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right"/>
      </w:pPr>
      <w:r>
        <w:t>Первый заместитель Губернатора</w:t>
      </w:r>
    </w:p>
    <w:p w:rsidR="007E2933" w:rsidRDefault="007E2933">
      <w:pPr>
        <w:pStyle w:val="ConsPlusNormal"/>
        <w:jc w:val="right"/>
      </w:pPr>
      <w:r>
        <w:t>Архангельской области -</w:t>
      </w:r>
    </w:p>
    <w:p w:rsidR="007E2933" w:rsidRDefault="007E2933">
      <w:pPr>
        <w:pStyle w:val="ConsPlusNormal"/>
        <w:jc w:val="right"/>
      </w:pPr>
      <w:r>
        <w:t>председатель Правительства</w:t>
      </w:r>
    </w:p>
    <w:p w:rsidR="007E2933" w:rsidRDefault="007E2933">
      <w:pPr>
        <w:pStyle w:val="ConsPlusNormal"/>
        <w:jc w:val="right"/>
      </w:pPr>
      <w:r>
        <w:t>Архангельской области</w:t>
      </w:r>
    </w:p>
    <w:p w:rsidR="007E2933" w:rsidRDefault="007E2933">
      <w:pPr>
        <w:pStyle w:val="ConsPlusNormal"/>
        <w:jc w:val="right"/>
      </w:pPr>
      <w:r>
        <w:t>А.В.АЛСУФЬЕВ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right"/>
        <w:outlineLvl w:val="0"/>
      </w:pPr>
      <w:r>
        <w:t>Утверждены</w:t>
      </w:r>
    </w:p>
    <w:p w:rsidR="007E2933" w:rsidRDefault="007E2933">
      <w:pPr>
        <w:pStyle w:val="ConsPlusNormal"/>
        <w:jc w:val="right"/>
      </w:pPr>
      <w:r>
        <w:t>постановлением Правительства</w:t>
      </w:r>
    </w:p>
    <w:p w:rsidR="007E2933" w:rsidRDefault="007E2933">
      <w:pPr>
        <w:pStyle w:val="ConsPlusNormal"/>
        <w:jc w:val="right"/>
      </w:pPr>
      <w:r>
        <w:t>Архангельской области</w:t>
      </w:r>
    </w:p>
    <w:p w:rsidR="007E2933" w:rsidRDefault="007E2933">
      <w:pPr>
        <w:pStyle w:val="ConsPlusNormal"/>
        <w:jc w:val="right"/>
      </w:pPr>
      <w:r>
        <w:t>от 23.03.2023 N 267-пп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Title"/>
        <w:jc w:val="center"/>
      </w:pPr>
      <w:bookmarkStart w:id="0" w:name="P28"/>
      <w:bookmarkEnd w:id="0"/>
      <w:r>
        <w:t>ИЗМЕНЕНИЯ,</w:t>
      </w:r>
    </w:p>
    <w:p w:rsidR="007E2933" w:rsidRDefault="007E2933">
      <w:pPr>
        <w:pStyle w:val="ConsPlusTitle"/>
        <w:jc w:val="center"/>
      </w:pPr>
      <w:r>
        <w:t>КОТОРЫЕ ВНОСЯТСЯ В ПОСТАНОВЛЕНИЕ ПРАВИТЕЛЬСТВА</w:t>
      </w:r>
    </w:p>
    <w:p w:rsidR="007E2933" w:rsidRDefault="007E2933">
      <w:pPr>
        <w:pStyle w:val="ConsPlusTitle"/>
        <w:jc w:val="center"/>
      </w:pPr>
      <w:r>
        <w:t>АРХАНГЕЛЬСКОЙ ОБЛАСТИ ОТ 8 ИЮЛЯ 2014 ГОДА N 272-ПП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center"/>
      </w:pPr>
      <w:r>
        <w:t>"ОБ УТВЕРЖДЕНИИ ПОРЯДКА ВЗАИМОДЕЙСТВИЯ КОНТРАКТНОГО</w:t>
      </w:r>
    </w:p>
    <w:p w:rsidR="007E2933" w:rsidRDefault="007E2933">
      <w:pPr>
        <w:pStyle w:val="ConsPlusNormal"/>
        <w:jc w:val="center"/>
      </w:pPr>
      <w:r>
        <w:t>АГЕНТСТВА АРХАНГЕЛЬСКОЙ ОБЛАСТИ, ГЛАВНЫХ РАСПОРЯДИТЕЛЕЙ</w:t>
      </w:r>
    </w:p>
    <w:p w:rsidR="007E2933" w:rsidRDefault="007E2933">
      <w:pPr>
        <w:pStyle w:val="ConsPlusNormal"/>
        <w:jc w:val="center"/>
      </w:pPr>
      <w:r>
        <w:t xml:space="preserve">СРЕДСТВ </w:t>
      </w:r>
      <w:proofErr w:type="gramStart"/>
      <w:r>
        <w:t>ОБЛАСТНОГО</w:t>
      </w:r>
      <w:proofErr w:type="gramEnd"/>
      <w:r>
        <w:t xml:space="preserve"> И МЕСТНЫХ БЮДЖЕТОВ, ГОСУДАРСТВЕННЫХ</w:t>
      </w:r>
    </w:p>
    <w:p w:rsidR="007E2933" w:rsidRDefault="007E2933">
      <w:pPr>
        <w:pStyle w:val="ConsPlusNormal"/>
        <w:jc w:val="center"/>
      </w:pPr>
      <w:r>
        <w:t>ЗАКАЗЧИКОВ АРХАНГЕЛЬСКОЙ ОБЛАСТИ, ГОСУДАРСТВЕННЫХ БЮДЖЕТНЫХ</w:t>
      </w:r>
    </w:p>
    <w:p w:rsidR="007E2933" w:rsidRDefault="007E2933">
      <w:pPr>
        <w:pStyle w:val="ConsPlusNormal"/>
        <w:jc w:val="center"/>
      </w:pPr>
      <w:r>
        <w:t>УЧРЕЖДЕНИЙ АРХАНГЕЛЬСКОЙ ОБЛАСТИ, ГОСУДАРСТВЕННЫХ УНИТАРНЫХ</w:t>
      </w:r>
    </w:p>
    <w:p w:rsidR="007E2933" w:rsidRDefault="007E2933">
      <w:pPr>
        <w:pStyle w:val="ConsPlusNormal"/>
        <w:jc w:val="center"/>
      </w:pPr>
      <w:r>
        <w:t>ПРЕДПРИЯТИЙ АРХАНГЕЛЬСКОЙ ОБЛАСТИ, МУНИЦИПАЛЬНЫХ ЗАКАЗЧИКОВ,</w:t>
      </w:r>
    </w:p>
    <w:p w:rsidR="007E2933" w:rsidRDefault="007E2933">
      <w:pPr>
        <w:pStyle w:val="ConsPlusNormal"/>
        <w:jc w:val="center"/>
      </w:pPr>
      <w:r>
        <w:t>МУНИЦИПАЛЬНЫХ БЮДЖЕТНЫХ УЧРЕЖДЕНИЙ И МУНИЦИПАЛЬНЫХ УНИТАРНЫХ</w:t>
      </w:r>
    </w:p>
    <w:p w:rsidR="007E2933" w:rsidRDefault="007E2933">
      <w:pPr>
        <w:pStyle w:val="ConsPlusNormal"/>
        <w:jc w:val="center"/>
      </w:pPr>
      <w:r>
        <w:t>ПРЕДПРИЯТИЙ МУНИЦИПАЛЬНЫХ ОБРАЗОВАНИЙ АРХАНГЕЛЬСКОЙ ОБЛАСТИ</w:t>
      </w:r>
    </w:p>
    <w:p w:rsidR="007E2933" w:rsidRDefault="007E2933">
      <w:pPr>
        <w:pStyle w:val="ConsPlusNormal"/>
        <w:jc w:val="center"/>
      </w:pPr>
      <w:r>
        <w:t>ПРИ ПРОВЕДЕНИИ СОВМЕСТНЫХ КОНКУРСОВ И АУКЦИОНОВ".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ind w:firstLine="540"/>
        <w:jc w:val="both"/>
      </w:pPr>
      <w:r>
        <w:lastRenderedPageBreak/>
        <w:t xml:space="preserve">2. </w:t>
      </w:r>
      <w:hyperlink r:id="rId10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>"1. Утвердить прилагаемый Порядок взаимодействия контрактного агентства Архангельской области, главных распорядителей средств областного и местных бюджетов,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заказчиков, муниципальных бюджетных учреждений и муниципальных унитарных предприятий муниципальных образований Архангельской области при проведении совместных конкурсов и аукционов</w:t>
      </w:r>
      <w:proofErr w:type="gramStart"/>
      <w:r>
        <w:t>.".</w:t>
      </w:r>
      <w:proofErr w:type="gramEnd"/>
    </w:p>
    <w:p w:rsidR="007E2933" w:rsidRDefault="007E2933">
      <w:pPr>
        <w:pStyle w:val="ConsPlusNormal"/>
        <w:spacing w:before="220"/>
        <w:ind w:firstLine="540"/>
        <w:jc w:val="both"/>
      </w:pPr>
      <w:r>
        <w:t xml:space="preserve">3. В </w:t>
      </w:r>
      <w:hyperlink r:id="rId11">
        <w:r>
          <w:rPr>
            <w:color w:val="0000FF"/>
          </w:rPr>
          <w:t>Порядке</w:t>
        </w:r>
      </w:hyperlink>
      <w:r>
        <w:t xml:space="preserve"> взаимодействия контрактного агентства Архангельской области, главных распорядителей средств областного бюджета, государственных заказчиков Архангельской области, государственных бюджетных учреждений Архангельской области при проведении совместных конкурсов и аукционов: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 xml:space="preserve">1) </w:t>
      </w:r>
      <w:hyperlink r:id="rId12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center"/>
      </w:pPr>
      <w:r>
        <w:t>"ПОРЯДОК</w:t>
      </w:r>
    </w:p>
    <w:p w:rsidR="007E2933" w:rsidRDefault="007E2933">
      <w:pPr>
        <w:pStyle w:val="ConsPlusNormal"/>
        <w:jc w:val="center"/>
      </w:pPr>
      <w:r>
        <w:t>ВЗАИМОДЕЙСТВИЯ КОНТРАКТНОГО АГЕНТСТВА АРХАНГЕЛЬСКОЙ</w:t>
      </w:r>
    </w:p>
    <w:p w:rsidR="007E2933" w:rsidRDefault="007E2933">
      <w:pPr>
        <w:pStyle w:val="ConsPlusNormal"/>
        <w:jc w:val="center"/>
      </w:pPr>
      <w:r>
        <w:t xml:space="preserve">ОБЛАСТИ, ГЛАВНЫХ РАСПОРЯДИТЕЛЕЙ СРЕДСТВ </w:t>
      </w:r>
      <w:proofErr w:type="gramStart"/>
      <w:r>
        <w:t>ОБЛАСТНОГО</w:t>
      </w:r>
      <w:proofErr w:type="gramEnd"/>
      <w:r>
        <w:t xml:space="preserve"> И МЕСТНЫХ</w:t>
      </w:r>
    </w:p>
    <w:p w:rsidR="007E2933" w:rsidRDefault="007E2933">
      <w:pPr>
        <w:pStyle w:val="ConsPlusNormal"/>
        <w:jc w:val="center"/>
      </w:pPr>
      <w:r>
        <w:t>БЮДЖЕТОВ, ГОСУДАРСТВЕННЫХ ЗАКАЗЧИКОВ АРХАНГЕЛЬСКОЙ ОБЛАСТИ,</w:t>
      </w:r>
    </w:p>
    <w:p w:rsidR="007E2933" w:rsidRDefault="007E2933">
      <w:pPr>
        <w:pStyle w:val="ConsPlusNormal"/>
        <w:jc w:val="center"/>
      </w:pPr>
      <w:r>
        <w:t>ГОСУДАРСТВЕННЫХ БЮДЖЕТНЫХ УЧРЕЖДЕНИЙ АРХАНГЕЛЬСКОЙ ОБЛАСТИ,</w:t>
      </w:r>
    </w:p>
    <w:p w:rsidR="007E2933" w:rsidRDefault="007E2933">
      <w:pPr>
        <w:pStyle w:val="ConsPlusNormal"/>
        <w:jc w:val="center"/>
      </w:pPr>
      <w:r>
        <w:t>ГОСУДАРСТВЕННЫХ УНИТАРНЫХ ПРЕДПРИЯТИЙ АРХАНГЕЛЬСКОЙ ОБЛАСТИ,</w:t>
      </w:r>
    </w:p>
    <w:p w:rsidR="007E2933" w:rsidRDefault="007E2933">
      <w:pPr>
        <w:pStyle w:val="ConsPlusNormal"/>
        <w:jc w:val="center"/>
      </w:pPr>
      <w:r>
        <w:t>МУНИЦИПАЛЬНЫХ ЗАКАЗЧИКОВ, МУНИЦИПАЛЬНЫХ БЮДЖЕТНЫХ</w:t>
      </w:r>
    </w:p>
    <w:p w:rsidR="007E2933" w:rsidRDefault="007E2933">
      <w:pPr>
        <w:pStyle w:val="ConsPlusNormal"/>
        <w:jc w:val="center"/>
      </w:pPr>
      <w:r>
        <w:t>УЧРЕЖДЕНИЙ И МУНИЦИПАЛЬНЫХ УНИТАРНЫХ ПРЕДПРИЯТИЙ</w:t>
      </w:r>
    </w:p>
    <w:p w:rsidR="007E2933" w:rsidRDefault="007E2933">
      <w:pPr>
        <w:pStyle w:val="ConsPlusNormal"/>
        <w:jc w:val="center"/>
      </w:pPr>
      <w:r>
        <w:t>МУНИЦИПАЛЬНЫХ ОБРАЗОВАНИЙ АРХАНГЕЛЬСКОЙ ОБЛАСТИ</w:t>
      </w:r>
    </w:p>
    <w:p w:rsidR="007E2933" w:rsidRDefault="007E2933">
      <w:pPr>
        <w:pStyle w:val="ConsPlusNormal"/>
        <w:jc w:val="center"/>
      </w:pPr>
      <w:r>
        <w:t>ПРИ ПРОВЕДЕНИИ СОВМЕСТНЫХ КОНКУРСОВ И АУКЦИОНОВ";</w:t>
      </w: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Настоящий Порядок, разработанный в соответствии со </w:t>
      </w:r>
      <w:hyperlink r:id="rId14">
        <w:r>
          <w:rPr>
            <w:color w:val="0000FF"/>
          </w:rPr>
          <w:t>статьями 25</w:t>
        </w:r>
      </w:hyperlink>
      <w:r>
        <w:t xml:space="preserve"> и </w:t>
      </w:r>
      <w:hyperlink r:id="rId15">
        <w:r>
          <w:rPr>
            <w:color w:val="0000FF"/>
          </w:rPr>
          <w:t>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главными распорядителями средств областного и местных</w:t>
      </w:r>
      <w:proofErr w:type="gramEnd"/>
      <w:r>
        <w:t xml:space="preserve"> </w:t>
      </w:r>
      <w:proofErr w:type="gramStart"/>
      <w:r>
        <w:t>бюджетов (далее - главные распорядители), государственными заказчиками Архангельской области (далее - государственные заказчики), государственными 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заказчики, муниципальные бюджетные учреждения и муниципальные унитарные предприятия) при проведении совместных открытых конкурсов в электронной</w:t>
      </w:r>
      <w:proofErr w:type="gramEnd"/>
      <w:r>
        <w:t xml:space="preserve"> </w:t>
      </w:r>
      <w:proofErr w:type="gramStart"/>
      <w:r>
        <w:t>форме, совместных открытых аукционов в электронной форме в целях определения поставщиков (подрядчиков, исполнителей) для обеспечения нужд Архангельской области (далее соответственно - заказчики, совместный конкурс, совместный аукцион, определение поставщиков (подрядчиков, исполнителей):</w:t>
      </w:r>
      <w:proofErr w:type="gramEnd"/>
    </w:p>
    <w:p w:rsidR="007E2933" w:rsidRDefault="007E2933">
      <w:pPr>
        <w:pStyle w:val="ConsPlusNormal"/>
        <w:spacing w:before="220"/>
        <w:ind w:firstLine="540"/>
        <w:jc w:val="both"/>
      </w:pPr>
      <w:r>
        <w:t>1) для государственных заказчиков;</w:t>
      </w:r>
    </w:p>
    <w:p w:rsidR="007E2933" w:rsidRDefault="007E2933">
      <w:pPr>
        <w:pStyle w:val="ConsPlusNormal"/>
        <w:spacing w:before="220"/>
        <w:ind w:firstLine="540"/>
        <w:jc w:val="both"/>
      </w:pPr>
      <w:proofErr w:type="gramStart"/>
      <w:r>
        <w:t xml:space="preserve">2) для государственных бюджетных учреждений, осуществляющих закупки товаров, работ, услуг (далее - закупки) за счет субсидий, предоставленных из областного бюджета, и иных средств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17">
        <w:r>
          <w:rPr>
            <w:color w:val="0000FF"/>
          </w:rPr>
          <w:t>частями 2</w:t>
        </w:r>
      </w:hyperlink>
      <w:r>
        <w:t xml:space="preserve"> и </w:t>
      </w:r>
      <w:hyperlink r:id="rId18">
        <w:r>
          <w:rPr>
            <w:color w:val="0000FF"/>
          </w:rPr>
          <w:t>3 статьи 15</w:t>
        </w:r>
      </w:hyperlink>
      <w:r>
        <w:t xml:space="preserve"> Федерального закона от 5 апреля 2013 года N 44-ФЗ;</w:t>
      </w:r>
      <w:proofErr w:type="gramEnd"/>
    </w:p>
    <w:p w:rsidR="007E2933" w:rsidRDefault="007E2933">
      <w:pPr>
        <w:pStyle w:val="ConsPlusNormal"/>
        <w:spacing w:before="220"/>
        <w:ind w:firstLine="540"/>
        <w:jc w:val="both"/>
      </w:pPr>
      <w:r>
        <w:lastRenderedPageBreak/>
        <w:t xml:space="preserve">3) для государственных унитарных предприятий, осуществляющих закупки, за исключением случаев, предусмотренных </w:t>
      </w:r>
      <w:hyperlink r:id="rId19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>4) для муниципальных заказчиков, муниципальных бюджетных учреждений и муниципальных унитарных предприятий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7E2933" w:rsidRDefault="007E2933">
      <w:pPr>
        <w:pStyle w:val="ConsPlusNormal"/>
        <w:spacing w:before="220"/>
        <w:ind w:firstLine="540"/>
        <w:jc w:val="both"/>
      </w:pPr>
      <w:r>
        <w:t>5) 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</w:t>
      </w:r>
      <w:proofErr w:type="gramStart"/>
      <w:r>
        <w:t>.";</w:t>
      </w:r>
      <w:proofErr w:type="gramEnd"/>
    </w:p>
    <w:p w:rsidR="007E2933" w:rsidRDefault="007E2933">
      <w:pPr>
        <w:pStyle w:val="ConsPlusNormal"/>
        <w:spacing w:before="220"/>
        <w:ind w:firstLine="540"/>
        <w:jc w:val="both"/>
      </w:pPr>
      <w:proofErr w:type="gramStart"/>
      <w:r>
        <w:t xml:space="preserve">3) в </w:t>
      </w:r>
      <w:hyperlink r:id="rId20">
        <w:r>
          <w:rPr>
            <w:color w:val="0000FF"/>
          </w:rPr>
          <w:t>пункте 2</w:t>
        </w:r>
      </w:hyperlink>
      <w:r>
        <w:t xml:space="preserve"> слова "товаров, работ, услуг (далее - закупка)" исключить.</w:t>
      </w:r>
      <w:proofErr w:type="gramEnd"/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jc w:val="both"/>
      </w:pPr>
    </w:p>
    <w:p w:rsidR="007E2933" w:rsidRDefault="007E29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B91" w:rsidRDefault="00852B91">
      <w:bookmarkStart w:id="1" w:name="_GoBack"/>
      <w:bookmarkEnd w:id="1"/>
    </w:p>
    <w:sectPr w:rsidR="00852B91" w:rsidSect="0026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33"/>
    <w:rsid w:val="007E2933"/>
    <w:rsid w:val="008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2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29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2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29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E0AC45E7873D886CE03C42D118CF83051BB57FED653CB6EDAF18342AA2A2C23C71271EF88F1F241886CDC3E68093F6W8MDL" TargetMode="External"/><Relationship Id="rId13" Type="http://schemas.openxmlformats.org/officeDocument/2006/relationships/hyperlink" Target="consultantplus://offline/ref=AC39E0AC45E7873D886CE03C42D118CF83051BB57FED653CB6EDAF18342AA2A2C23C71270CF8D713251A9ACFCFF3D6C2B0DB47C413FF885B5556F7FBW6M0L" TargetMode="External"/><Relationship Id="rId18" Type="http://schemas.openxmlformats.org/officeDocument/2006/relationships/hyperlink" Target="consultantplus://offline/ref=AC39E0AC45E7873D886CFE3154BD46C3840F45BF7EEB6A62ECBAA94F6B7AA4F7827C77724FB4DB19714BDC98CBF9808DF48B54C711E3W8MB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39E0AC45E7873D886CFE3154BD46C3840F45BF7EEB6A62ECBAA94F6B7AA4F7827C77724FBCD81B2511CC9C82AD8F92F6904AC00FE3885CW4M8L" TargetMode="External"/><Relationship Id="rId12" Type="http://schemas.openxmlformats.org/officeDocument/2006/relationships/hyperlink" Target="consultantplus://offline/ref=AC39E0AC45E7873D886CE03C42D118CF83051BB57FED653CB6EDAF18342AA2A2C23C71270CF8D713251A9ACFC1F3D6C2B0DB47C413FF885B5556F7FBW6M0L" TargetMode="External"/><Relationship Id="rId17" Type="http://schemas.openxmlformats.org/officeDocument/2006/relationships/hyperlink" Target="consultantplus://offline/ref=AC39E0AC45E7873D886CFE3154BD46C3840F45BF7EEB6A62ECBAA94F6B7AA4F7827C77724FBCDB102111CC9C82AD8F92F6904AC00FE3885CW4M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39E0AC45E7873D886CFE3154BD46C3840F45BF7EEB6A62ECBAA94F6B7AA4F7907C2F7E4EBEC41220049ACDC4WFMBL" TargetMode="External"/><Relationship Id="rId20" Type="http://schemas.openxmlformats.org/officeDocument/2006/relationships/hyperlink" Target="consultantplus://offline/ref=AC39E0AC45E7873D886CE03C42D118CF83051BB57FED653CB6EDAF18342AA2A2C23C71270CF8D713251A9ACEC7F3D6C2B0DB47C413FF885B5556F7FBW6M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9E0AC45E7873D886CFE3154BD46C3840F45BF7EEB6A62ECBAA94F6B7AA4F7827C77714EBBD919714BDC98CBF9808DF48B54C711E3W8MBL" TargetMode="External"/><Relationship Id="rId11" Type="http://schemas.openxmlformats.org/officeDocument/2006/relationships/hyperlink" Target="consultantplus://offline/ref=AC39E0AC45E7873D886CE03C42D118CF83051BB57FED653CB6EDAF18342AA2A2C23C71270CF8D713251A9ACFC1F3D6C2B0DB47C413FF885B5556F7FBW6M0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C39E0AC45E7873D886CFE3154BD46C3840F45BF7EEB6A62ECBAA94F6B7AA4F7827C77724FBCD81B2511CC9C82AD8F92F6904AC00FE3885CW4M8L" TargetMode="External"/><Relationship Id="rId10" Type="http://schemas.openxmlformats.org/officeDocument/2006/relationships/hyperlink" Target="consultantplus://offline/ref=AC39E0AC45E7873D886CE03C42D118CF83051BB57FED653CB6EDAF18342AA2A2C23C71270CF8D713251A98CDC3F3D6C2B0DB47C413FF885B5556F7FBW6M0L" TargetMode="External"/><Relationship Id="rId19" Type="http://schemas.openxmlformats.org/officeDocument/2006/relationships/hyperlink" Target="consultantplus://offline/ref=AC39E0AC45E7873D886CFE3154BD46C3840F45BF7EEB6A62ECBAA94F6B7AA4F7827C77724FBBDF19714BDC98CBF9808DF48B54C711E3W8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9E0AC45E7873D886CE03C42D118CF83051BB57FED653CB6EDAF18342AA2A2C23C71270CF8D713251A98CDC5F3D6C2B0DB47C413FF885B5556F7FBW6M0L" TargetMode="External"/><Relationship Id="rId14" Type="http://schemas.openxmlformats.org/officeDocument/2006/relationships/hyperlink" Target="consultantplus://offline/ref=AC39E0AC45E7873D886CFE3154BD46C3840F45BF7EEB6A62ECBAA94F6B7AA4F7827C77714EBBD919714BDC98CBF9808DF48B54C711E3W8M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2023-05-12T11:12:00Z</dcterms:created>
  <dcterms:modified xsi:type="dcterms:W3CDTF">2023-05-12T11:12:00Z</dcterms:modified>
</cp:coreProperties>
</file>